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049" w:rsidRDefault="0064574E" w:rsidP="0064574E">
      <w:pPr>
        <w:jc w:val="center"/>
      </w:pPr>
      <w:r>
        <w:rPr>
          <w:noProof/>
          <w:lang w:eastAsia="es-ES"/>
        </w:rPr>
        <w:drawing>
          <wp:inline distT="0" distB="0" distL="0" distR="0" wp14:anchorId="096E3796" wp14:editId="7FAEB08A">
            <wp:extent cx="889000" cy="1022985"/>
            <wp:effectExtent l="0" t="0" r="6350" b="5715"/>
            <wp:docPr id="1" name="Imagen 1" descr="La Santa Sede"/>
            <wp:cNvGraphicFramePr/>
            <a:graphic xmlns:a="http://schemas.openxmlformats.org/drawingml/2006/main">
              <a:graphicData uri="http://schemas.openxmlformats.org/drawingml/2006/picture">
                <pic:pic xmlns:pic="http://schemas.openxmlformats.org/drawingml/2006/picture">
                  <pic:nvPicPr>
                    <pic:cNvPr id="1" name="Imagen 1" descr="La Santa Sede"/>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9000" cy="1022985"/>
                    </a:xfrm>
                    <a:prstGeom prst="rect">
                      <a:avLst/>
                    </a:prstGeom>
                    <a:noFill/>
                    <a:ln>
                      <a:noFill/>
                    </a:ln>
                  </pic:spPr>
                </pic:pic>
              </a:graphicData>
            </a:graphic>
          </wp:inline>
        </w:drawing>
      </w:r>
    </w:p>
    <w:p w:rsidR="0064574E" w:rsidRDefault="0064574E" w:rsidP="0064574E">
      <w:pPr>
        <w:jc w:val="center"/>
      </w:pPr>
    </w:p>
    <w:p w:rsidR="0064574E" w:rsidRDefault="0064574E" w:rsidP="0064574E">
      <w:pPr>
        <w:pStyle w:val="NormalWeb"/>
        <w:shd w:val="clear" w:color="auto" w:fill="FFFFFF"/>
        <w:spacing w:before="0" w:beforeAutospacing="0" w:after="0" w:afterAutospacing="0"/>
        <w:jc w:val="center"/>
        <w:rPr>
          <w:rFonts w:ascii="Inter" w:hAnsi="Inter"/>
          <w:color w:val="000000"/>
          <w:sz w:val="27"/>
          <w:szCs w:val="27"/>
        </w:rPr>
      </w:pPr>
      <w:r>
        <w:rPr>
          <w:rStyle w:val="title-1-color"/>
          <w:rFonts w:ascii="Inter" w:hAnsi="Inter"/>
          <w:b/>
          <w:bCs/>
          <w:i/>
          <w:iCs/>
          <w:color w:val="000000"/>
          <w:sz w:val="27"/>
          <w:szCs w:val="27"/>
        </w:rPr>
        <w:t>DISCURSO DEL PAPA LEÓN XIV</w:t>
      </w:r>
      <w:r>
        <w:rPr>
          <w:rFonts w:ascii="Inter" w:hAnsi="Inter"/>
          <w:b/>
          <w:bCs/>
          <w:i/>
          <w:iCs/>
          <w:color w:val="000000"/>
          <w:sz w:val="27"/>
          <w:szCs w:val="27"/>
        </w:rPr>
        <w:br/>
      </w:r>
      <w:r>
        <w:rPr>
          <w:rStyle w:val="title-1-color"/>
          <w:rFonts w:ascii="Inter" w:hAnsi="Inter"/>
          <w:b/>
          <w:bCs/>
          <w:i/>
          <w:iCs/>
          <w:color w:val="000000"/>
          <w:sz w:val="27"/>
          <w:szCs w:val="27"/>
        </w:rPr>
        <w:t>A LOS PARTICIPANTES EN LA CONFERENCIA DE LA ASOCIACIÓN INTERNACIONAL MINDS</w:t>
      </w:r>
    </w:p>
    <w:p w:rsidR="0064574E" w:rsidRDefault="0064574E" w:rsidP="0064574E">
      <w:pPr>
        <w:pStyle w:val="NormalWeb"/>
        <w:shd w:val="clear" w:color="auto" w:fill="FFFFFF"/>
        <w:spacing w:before="150" w:beforeAutospacing="0" w:after="150" w:afterAutospacing="0"/>
        <w:jc w:val="center"/>
        <w:rPr>
          <w:rFonts w:ascii="Inter" w:hAnsi="Inter"/>
          <w:color w:val="000000"/>
          <w:sz w:val="27"/>
          <w:szCs w:val="27"/>
        </w:rPr>
      </w:pPr>
      <w:proofErr w:type="spellStart"/>
      <w:r>
        <w:rPr>
          <w:rStyle w:val="color-text"/>
          <w:rFonts w:ascii="Inter" w:hAnsi="Inter"/>
          <w:i/>
          <w:iCs/>
          <w:color w:val="000000"/>
          <w:sz w:val="27"/>
          <w:szCs w:val="27"/>
        </w:rPr>
        <w:t>Clementine</w:t>
      </w:r>
      <w:proofErr w:type="spellEnd"/>
      <w:r>
        <w:rPr>
          <w:rStyle w:val="color-text"/>
          <w:rFonts w:ascii="Inter" w:hAnsi="Inter"/>
          <w:i/>
          <w:iCs/>
          <w:color w:val="000000"/>
          <w:sz w:val="27"/>
          <w:szCs w:val="27"/>
        </w:rPr>
        <w:t xml:space="preserve"> Hall, jueves 9 de octubre de 2025</w:t>
      </w:r>
    </w:p>
    <w:p w:rsidR="0064574E" w:rsidRDefault="0064574E" w:rsidP="0064574E">
      <w:pPr>
        <w:pStyle w:val="NormalWeb"/>
        <w:shd w:val="clear" w:color="auto" w:fill="FFFFFF"/>
        <w:spacing w:before="150" w:beforeAutospacing="0" w:after="150" w:afterAutospacing="0"/>
        <w:jc w:val="center"/>
        <w:rPr>
          <w:rFonts w:ascii="Inter" w:hAnsi="Inter"/>
          <w:color w:val="000000"/>
          <w:sz w:val="27"/>
          <w:szCs w:val="27"/>
        </w:rPr>
      </w:pPr>
      <w:r>
        <w:rPr>
          <w:rFonts w:ascii="Inter" w:hAnsi="Inter"/>
          <w:color w:val="000000"/>
          <w:sz w:val="27"/>
          <w:szCs w:val="27"/>
        </w:rPr>
        <w:t>____________________________________</w:t>
      </w:r>
    </w:p>
    <w:p w:rsidR="0064574E" w:rsidRDefault="0064574E" w:rsidP="0064574E">
      <w:pPr>
        <w:pStyle w:val="NormalWeb"/>
        <w:shd w:val="clear" w:color="auto" w:fill="FFFFFF"/>
        <w:spacing w:before="0" w:beforeAutospacing="0"/>
        <w:jc w:val="both"/>
        <w:rPr>
          <w:rFonts w:ascii="Inter" w:hAnsi="Inter"/>
          <w:color w:val="000000"/>
          <w:sz w:val="27"/>
          <w:szCs w:val="27"/>
        </w:rPr>
      </w:pP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En el nombre del Padre, y del Hijo, y del Espíritu Santo.</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La paz sea con vosotros.</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i/>
          <w:iCs/>
          <w:color w:val="000000"/>
          <w:sz w:val="27"/>
          <w:szCs w:val="27"/>
        </w:rPr>
        <w:t>Queridos hermanos y hermanas, ¡buenos días y bienvenidos a todos!</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Me complace dirigirme a ustedes en este momento, en el que los acontecimientos actuales exigen especial discernimiento y responsabilidad, y es evidente que los medios de comunicación desempeñan un papel crucial en la formación de conciencias y en el fomento del pensamiento crítico.</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Resulta paradójico que, en la era de la comunicación, las agencias de noticias y los medios de comunicación atraviesen una crisis. De igual modo, quienes consumen información también se encuentran en crisis, confundiendo a menudo lo falso con lo verdadero y lo auténtico con lo artificial. Sin embargo, hoy nadie puede decir: «No lo sabía». Por eso quiero animarlos en su importante labor y recomendarles oportunidades de colaboración que les permitan reflexionar juntos.</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La información es un bien público que todos debemos proteger. Por ello, lo verdaderamente productivo es la colaboración entre ciudadanos y periodistas al servicio de la responsabilidad ética y cívica. Una forma de ciudadanía activa consiste en valorar y apoyar a los profesionales y organismos que demuestran seriedad y verdadera libertad en su trabajo. Esto crea un círculo virtuoso que beneficia a la sociedad en su conjunto.</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 xml:space="preserve">Cada día, hay periodistas que arriesgan sus vidas para informar a la gente sobre lo que realmente sucede. En tiempos como los nuestros, marcados por conflictos generalizados y violentos, muchos han muerto en el cumplimiento de su deber. Son víctimas de la guerra y de la ideología bélica, que busca impedir por completo la presencia de periodistas. ¡No debemos olvidarlos! Si hoy </w:t>
      </w:r>
      <w:r>
        <w:rPr>
          <w:rFonts w:ascii="Inter" w:hAnsi="Inter"/>
          <w:color w:val="000000"/>
          <w:sz w:val="27"/>
          <w:szCs w:val="27"/>
        </w:rPr>
        <w:lastRenderedPageBreak/>
        <w:t>sabemos lo que ocurre en Gaza, Ucrania y en todas las demás tierras ensangrentadas por las bombas, en gran medida se lo debemos a ellos. Estos extraordinarios testimonios de primera mano son la culminación del esfuerzo diario de innumerables personas que trabajan para garantizar que la información no sea manipulada con fines contrarios a la verdad y la dignidad humana.</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Como saben, en mi primer encuentro con periodistas de todo el mundo, inmediatamente después del Cónclave, quise hacer un llamamiento para la liberación de sus colegas que habían sido injustamente perseguidos y encarcelados por ejercer su profesión. Reitero hoy esta petición. El trabajo periodístico jamás puede considerarse un delito, sino un derecho que debe protegerse.</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El libre acceso a la información es un pilar que sostiene el edificio de nuestras sociedades y, por ello, estamos llamados a defenderlo y garantizarlo.</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Como  subrayó </w:t>
      </w:r>
      <w:hyperlink r:id="rId5" w:history="1">
        <w:r>
          <w:rPr>
            <w:rStyle w:val="Hipervnculo"/>
            <w:rFonts w:ascii="Inter" w:hAnsi="Inter"/>
            <w:color w:val="765E32"/>
            <w:sz w:val="27"/>
            <w:szCs w:val="27"/>
          </w:rPr>
          <w:t>el Papa Francisco</w:t>
        </w:r>
      </w:hyperlink>
      <w:r>
        <w:rPr>
          <w:rFonts w:ascii="Inter" w:hAnsi="Inter"/>
          <w:color w:val="000000"/>
          <w:sz w:val="27"/>
          <w:szCs w:val="27"/>
        </w:rPr>
        <w:t>: «Necesitamos emprendedores valientes, ingenieros de la información valientes, para que la belleza de la comunicación no se corrompa» (</w:t>
      </w:r>
      <w:hyperlink r:id="rId6" w:history="1">
        <w:r>
          <w:rPr>
            <w:rStyle w:val="Hipervnculo"/>
            <w:rFonts w:ascii="Inter" w:hAnsi="Inter"/>
            <w:i/>
            <w:iCs/>
            <w:color w:val="765E32"/>
            <w:sz w:val="27"/>
            <w:szCs w:val="27"/>
          </w:rPr>
          <w:t>Discurso a los participantes en el Jubileo de la Comunicación</w:t>
        </w:r>
      </w:hyperlink>
      <w:r>
        <w:rPr>
          <w:rFonts w:ascii="Inter" w:hAnsi="Inter"/>
          <w:color w:val="000000"/>
          <w:sz w:val="27"/>
          <w:szCs w:val="27"/>
        </w:rPr>
        <w:t xml:space="preserve">, 25 de enero de 2025). La comunicación debe liberarse del pensamiento erróneo que la corrompe, de la competencia desleal y de la degradante práctica del llamado </w:t>
      </w:r>
      <w:proofErr w:type="spellStart"/>
      <w:r>
        <w:rPr>
          <w:rFonts w:ascii="Inter" w:hAnsi="Inter"/>
          <w:color w:val="000000"/>
          <w:sz w:val="27"/>
          <w:szCs w:val="27"/>
        </w:rPr>
        <w:t>clickbait</w:t>
      </w:r>
      <w:proofErr w:type="spellEnd"/>
      <w:r>
        <w:rPr>
          <w:rFonts w:ascii="Inter" w:hAnsi="Inter"/>
          <w:color w:val="000000"/>
          <w:sz w:val="27"/>
          <w:szCs w:val="27"/>
        </w:rPr>
        <w:t>. Las agencias de noticias están en primera línea y están llamadas a actuar en el entorno comunicacional actual según principios —lamentablemente no siempre compartidos— que concilien la sostenibilidad económica de la empresa con la protección del derecho a una información veraz y equilibrada.</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A su vez, los periodistas que trabajan para agencias de noticias deben ser los primeros en llegar al lugar de los hechos e informar sobre las noticias de última hora. Esto cobra aún más relevancia en la era de la comunicación continua en directo y la creciente digitalización de los medios de comunicación. Como bien saben, quienes trabajan para una agencia de noticias deben escribir con rapidez, bajo presión, incluso en situaciones muy complejas y dramáticas. Por ello, su labor exige competencia, valentía y ética profesional. Estas cualidades son invaluables y deben contrarrestar la proliferación de información basura.</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Pero no estamos destinados a vivir en un mundo donde la verdad ya no se distingue de la ficción. En este sentido, debemos plantearnos algunas preguntas cruciales.</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Los algoritmos generan contenido y datos a una escala y velocidad nunca antes vistas. Pero, ¿quién los controla? La inteligencia artificial está transformando la forma en que recibimos información y nos comunicamos, pero ¿quién la dirige y con qué fines? Debemos estar alerta para garantizar que la tecnología no reemplace a los seres humanos y que la información y los algoritmos que la rigen hoy no estén en manos de unos pocos.</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lastRenderedPageBreak/>
        <w:t>Queridos amigos, ¡gracias por su trabajo! Les envío mis mejores deseos mientras reflexionan sobre los desafíos que enfrentamos.</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 xml:space="preserve">El mundo necesita información libre, rigurosa y objetiva. En este contexto, conviene recordar la advertencia de Hannah </w:t>
      </w:r>
      <w:proofErr w:type="spellStart"/>
      <w:r>
        <w:rPr>
          <w:rFonts w:ascii="Inter" w:hAnsi="Inter"/>
          <w:color w:val="000000"/>
          <w:sz w:val="27"/>
          <w:szCs w:val="27"/>
        </w:rPr>
        <w:t>Arendt</w:t>
      </w:r>
      <w:proofErr w:type="spellEnd"/>
      <w:r>
        <w:rPr>
          <w:rFonts w:ascii="Inter" w:hAnsi="Inter"/>
          <w:color w:val="000000"/>
          <w:sz w:val="27"/>
          <w:szCs w:val="27"/>
        </w:rPr>
        <w:t xml:space="preserve"> de que «el sujeto ideal del régimen totalitario no es el nazi convencido ni el comunista convencido, sino las personas para quienes la distinción entre hecho y ficción y la distinción entre verdadero y falso ya no existen» (</w:t>
      </w:r>
      <w:r>
        <w:rPr>
          <w:rFonts w:ascii="Inter" w:hAnsi="Inter"/>
          <w:i/>
          <w:iCs/>
          <w:color w:val="000000"/>
          <w:sz w:val="27"/>
          <w:szCs w:val="27"/>
        </w:rPr>
        <w:t>Los orígenes del totalitarismo</w:t>
      </w:r>
      <w:bookmarkStart w:id="0" w:name="_GoBack"/>
      <w:bookmarkEnd w:id="0"/>
      <w:r>
        <w:rPr>
          <w:rFonts w:ascii="Inter" w:hAnsi="Inter"/>
          <w:color w:val="000000"/>
          <w:sz w:val="27"/>
          <w:szCs w:val="27"/>
        </w:rPr>
        <w:t>, 474).</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 xml:space="preserve">Con tu trabajo paciente y riguroso, puedes actuar como una barrera contra quienes, mediante el antiguo arte de la mentira, buscan crear divisiones para gobernar dividiendo. También puedes ser un baluarte de la civilidad frente a las arenas movedizas de la ambigüedad y la </w:t>
      </w:r>
      <w:proofErr w:type="spellStart"/>
      <w:r>
        <w:rPr>
          <w:rFonts w:ascii="Inter" w:hAnsi="Inter"/>
          <w:color w:val="000000"/>
          <w:sz w:val="27"/>
          <w:szCs w:val="27"/>
        </w:rPr>
        <w:t>posverdad</w:t>
      </w:r>
      <w:proofErr w:type="spellEnd"/>
      <w:r>
        <w:rPr>
          <w:rFonts w:ascii="Inter" w:hAnsi="Inter"/>
          <w:color w:val="000000"/>
          <w:sz w:val="27"/>
          <w:szCs w:val="27"/>
        </w:rPr>
        <w:t>.</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El sector de las comunicaciones no puede ni debe separar su labor de la difusión de la verdad. La transparencia de las fuentes y la titularidad, la rendición de cuentas, la calidad y la objetividad son claves para recuperar el protagonismo de la ciudadanía en el sistema, convenciéndola de que exija información veraz.</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Les ruego: ¡nunca renuncien a su autoridad!</w:t>
      </w:r>
    </w:p>
    <w:p w:rsidR="0064574E" w:rsidRDefault="0064574E" w:rsidP="0064574E">
      <w:pPr>
        <w:pStyle w:val="NormalWeb"/>
        <w:shd w:val="clear" w:color="auto" w:fill="FFFFFF"/>
        <w:spacing w:before="0" w:beforeAutospacing="0"/>
        <w:jc w:val="both"/>
        <w:rPr>
          <w:rFonts w:ascii="Inter" w:hAnsi="Inter"/>
          <w:color w:val="000000"/>
          <w:sz w:val="27"/>
          <w:szCs w:val="27"/>
        </w:rPr>
      </w:pPr>
      <w:r>
        <w:rPr>
          <w:rFonts w:ascii="Inter" w:hAnsi="Inter"/>
          <w:color w:val="000000"/>
          <w:sz w:val="27"/>
          <w:szCs w:val="27"/>
        </w:rPr>
        <w:t>Que el Espíritu de Dios, que es verdad y fortaleza, e infunde mansedumbre y valentía, te sostenga. Te acompaño con mi bendición. ¡Gracias!</w:t>
      </w:r>
    </w:p>
    <w:p w:rsidR="0064574E" w:rsidRDefault="0064574E" w:rsidP="0064574E">
      <w:pPr>
        <w:jc w:val="both"/>
      </w:pPr>
    </w:p>
    <w:sectPr w:rsidR="0064574E" w:rsidSect="0064574E">
      <w:pgSz w:w="11906" w:h="16838"/>
      <w:pgMar w:top="1134"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74E"/>
    <w:rsid w:val="001F01D0"/>
    <w:rsid w:val="003F7FEC"/>
    <w:rsid w:val="0064574E"/>
    <w:rsid w:val="00694049"/>
    <w:rsid w:val="00E548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401F"/>
  <w15:chartTrackingRefBased/>
  <w15:docId w15:val="{D2D11A8C-19CC-4991-B9F8-F5FD7599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74E"/>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4574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itle-1-color">
    <w:name w:val="title-1-color"/>
    <w:basedOn w:val="Fuentedeprrafopredeter"/>
    <w:rsid w:val="0064574E"/>
  </w:style>
  <w:style w:type="character" w:customStyle="1" w:styleId="color-text">
    <w:name w:val="color-text"/>
    <w:basedOn w:val="Fuentedeprrafopredeter"/>
    <w:rsid w:val="0064574E"/>
  </w:style>
  <w:style w:type="character" w:styleId="Hipervnculo">
    <w:name w:val="Hyperlink"/>
    <w:basedOn w:val="Fuentedeprrafopredeter"/>
    <w:uiPriority w:val="99"/>
    <w:semiHidden/>
    <w:unhideWhenUsed/>
    <w:rsid w:val="006457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876130">
      <w:bodyDiv w:val="1"/>
      <w:marLeft w:val="0"/>
      <w:marRight w:val="0"/>
      <w:marTop w:val="0"/>
      <w:marBottom w:val="0"/>
      <w:divBdr>
        <w:top w:val="none" w:sz="0" w:space="0" w:color="auto"/>
        <w:left w:val="none" w:sz="0" w:space="0" w:color="auto"/>
        <w:bottom w:val="none" w:sz="0" w:space="0" w:color="auto"/>
        <w:right w:val="none" w:sz="0" w:space="0" w:color="auto"/>
      </w:divBdr>
      <w:divsChild>
        <w:div w:id="2120055644">
          <w:marLeft w:val="0"/>
          <w:marRight w:val="0"/>
          <w:marTop w:val="0"/>
          <w:marBottom w:val="825"/>
          <w:divBdr>
            <w:top w:val="none" w:sz="0" w:space="0" w:color="auto"/>
            <w:left w:val="none" w:sz="0" w:space="0" w:color="auto"/>
            <w:bottom w:val="none" w:sz="0" w:space="0" w:color="auto"/>
            <w:right w:val="none" w:sz="0" w:space="0" w:color="auto"/>
          </w:divBdr>
        </w:div>
        <w:div w:id="646783010">
          <w:marLeft w:val="0"/>
          <w:marRight w:val="0"/>
          <w:marTop w:val="0"/>
          <w:marBottom w:val="0"/>
          <w:divBdr>
            <w:top w:val="none" w:sz="0" w:space="0" w:color="auto"/>
            <w:left w:val="none" w:sz="0" w:space="0" w:color="auto"/>
            <w:bottom w:val="none" w:sz="0" w:space="0" w:color="auto"/>
            <w:right w:val="none" w:sz="0" w:space="0" w:color="auto"/>
          </w:divBdr>
        </w:div>
      </w:divsChild>
    </w:div>
    <w:div w:id="213825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tican.va/content/francesco/en/speeches/2025/january/documents/20250125-giubileo-comunicazione.html" TargetMode="External"/><Relationship Id="rId5" Type="http://schemas.openxmlformats.org/officeDocument/2006/relationships/hyperlink" Target="https://www.vatican.va/content/francesco/en.html" TargetMode="Externa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954</Words>
  <Characters>5253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Ulises Bellón</dc:creator>
  <cp:keywords/>
  <dc:description/>
  <cp:lastModifiedBy>Ulises Bellón</cp:lastModifiedBy>
  <cp:revision>3</cp:revision>
  <dcterms:created xsi:type="dcterms:W3CDTF">2026-05-05T10:28:00Z</dcterms:created>
  <dcterms:modified xsi:type="dcterms:W3CDTF">2026-05-05T10:32:00Z</dcterms:modified>
</cp:coreProperties>
</file>